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C63" w:rsidRDefault="007C4C63">
      <w:r>
        <w:t xml:space="preserve">Groningen, </w:t>
      </w:r>
      <w:r w:rsidR="00A85692">
        <w:t>2</w:t>
      </w:r>
      <w:r w:rsidR="008C1712">
        <w:t xml:space="preserve"> juni 2016</w:t>
      </w:r>
    </w:p>
    <w:p w:rsidR="007C4C63" w:rsidRDefault="007C4C63"/>
    <w:p w:rsidR="007C4C63" w:rsidRDefault="007C4C63">
      <w:r>
        <w:t>Betreft: besluit ontsluiting Oosterhamriktracé</w:t>
      </w:r>
    </w:p>
    <w:p w:rsidR="007C4C63" w:rsidRDefault="007C4C63"/>
    <w:p w:rsidR="00264F17" w:rsidRDefault="006D7047">
      <w:r>
        <w:t>Aan de raadsleden van de verschillende fracties.</w:t>
      </w:r>
    </w:p>
    <w:p w:rsidR="006D7047" w:rsidRDefault="006D7047"/>
    <w:p w:rsidR="00006025" w:rsidRDefault="006D7047" w:rsidP="00006025">
      <w:pPr>
        <w:pStyle w:val="Tekstzonderopmaak"/>
      </w:pPr>
      <w:r>
        <w:t xml:space="preserve">Zoals bekend heeft het </w:t>
      </w:r>
      <w:r w:rsidR="00BF741B">
        <w:t>C</w:t>
      </w:r>
      <w:r>
        <w:t xml:space="preserve">ollege </w:t>
      </w:r>
      <w:r w:rsidR="00006025">
        <w:t xml:space="preserve">de </w:t>
      </w:r>
      <w:r w:rsidR="00BF741B">
        <w:t>R</w:t>
      </w:r>
      <w:r w:rsidR="00006025">
        <w:t>aad een besluit voorgelegd met als uitgangspunten in hoofdzaak een auto-on</w:t>
      </w:r>
      <w:r w:rsidR="003F74BC">
        <w:t>t</w:t>
      </w:r>
      <w:r w:rsidR="00006025">
        <w:t>sluiting door de Oosterhamrikzone en een fietsstraat Korreweg</w:t>
      </w:r>
      <w:r w:rsidR="0078703D">
        <w:t>.</w:t>
      </w:r>
      <w:r w:rsidR="00006025">
        <w:t xml:space="preserve"> Daarnaast wil het </w:t>
      </w:r>
      <w:r w:rsidR="00BF741B">
        <w:t>C</w:t>
      </w:r>
      <w:r w:rsidR="00006025">
        <w:t xml:space="preserve">ollege een onderzoek doen naar een fietsverbinding </w:t>
      </w:r>
      <w:r w:rsidR="008C1712">
        <w:t>over de busbaanbrug van</w:t>
      </w:r>
      <w:r w:rsidR="00006025">
        <w:t xml:space="preserve"> de O</w:t>
      </w:r>
      <w:r w:rsidR="00287F67">
        <w:t>osterhamrikzone</w:t>
      </w:r>
      <w:r w:rsidR="008C1712">
        <w:t xml:space="preserve"> naar Kardinge</w:t>
      </w:r>
      <w:r w:rsidR="00006025">
        <w:t>.</w:t>
      </w:r>
    </w:p>
    <w:p w:rsidR="00006025" w:rsidRDefault="00006025" w:rsidP="00006025">
      <w:pPr>
        <w:pStyle w:val="Tekstzonderopmaak"/>
      </w:pPr>
    </w:p>
    <w:p w:rsidR="008013AF" w:rsidRPr="008013AF" w:rsidRDefault="008013AF">
      <w:pPr>
        <w:rPr>
          <w:b/>
          <w:i/>
        </w:rPr>
      </w:pPr>
      <w:r w:rsidRPr="008013AF">
        <w:rPr>
          <w:b/>
          <w:i/>
        </w:rPr>
        <w:t>Alternatief</w:t>
      </w:r>
    </w:p>
    <w:p w:rsidR="006D7047" w:rsidRDefault="00006025">
      <w:r>
        <w:t xml:space="preserve">Op 1 juni 2015 </w:t>
      </w:r>
      <w:r w:rsidR="006D7047">
        <w:t xml:space="preserve">hebben we </w:t>
      </w:r>
      <w:r w:rsidR="007C4C63">
        <w:t xml:space="preserve">- zoals u weet </w:t>
      </w:r>
      <w:r w:rsidR="0013499A">
        <w:t>-</w:t>
      </w:r>
      <w:r w:rsidR="007C4C63">
        <w:t xml:space="preserve"> </w:t>
      </w:r>
      <w:r>
        <w:t xml:space="preserve">in een brief aan het </w:t>
      </w:r>
      <w:r w:rsidR="00BF741B">
        <w:t>C</w:t>
      </w:r>
      <w:r>
        <w:t xml:space="preserve">ollege en de fracties </w:t>
      </w:r>
      <w:r w:rsidR="006D7047">
        <w:t xml:space="preserve">een alternatief naar voren gebracht voor een auto-ontsluiting. Het betreft </w:t>
      </w:r>
      <w:r>
        <w:t>de fiets</w:t>
      </w:r>
      <w:r w:rsidR="006D7047">
        <w:t>verbinding van het P&amp;R-terrein Kardinge naar het UMCG en een uitbreiding van het verkeer op de busbaan voor bestemmingsvrachtverkeer.</w:t>
      </w:r>
      <w:r w:rsidR="00126DA1">
        <w:t xml:space="preserve"> De wethouders De Rook en Van der Schaaf hebben naar aanleiding hiervan </w:t>
      </w:r>
      <w:r w:rsidR="00057F5C">
        <w:t xml:space="preserve">op 15 juni </w:t>
      </w:r>
      <w:r w:rsidR="00D942E7">
        <w:t xml:space="preserve">2015 </w:t>
      </w:r>
      <w:r w:rsidR="00057F5C">
        <w:t xml:space="preserve">in een gesprek met ons </w:t>
      </w:r>
      <w:r w:rsidR="00126DA1">
        <w:t xml:space="preserve">toegezegd dit alternatief gelijkwaardig </w:t>
      </w:r>
      <w:r>
        <w:t xml:space="preserve">naast drie varianten voor een auto-ontsluiting </w:t>
      </w:r>
      <w:r w:rsidR="00126DA1">
        <w:t xml:space="preserve">in het proces </w:t>
      </w:r>
      <w:r w:rsidR="00006E26">
        <w:t>te betrekken</w:t>
      </w:r>
      <w:r w:rsidR="00BF741B">
        <w:t xml:space="preserve"> en dat wij als buurtorganisaties in het vervolgproces gekend zouden worden</w:t>
      </w:r>
      <w:r w:rsidR="004A68B7">
        <w:t xml:space="preserve"> (zie het ons door de gemeente toegestuurde conceptplan van uitvoering in de bijlage)</w:t>
      </w:r>
      <w:r w:rsidR="00126DA1">
        <w:t>.</w:t>
      </w:r>
      <w:r w:rsidR="003F74BC" w:rsidRPr="003F74BC">
        <w:rPr>
          <w:rStyle w:val="Voetnootmarkering"/>
        </w:rPr>
        <w:t xml:space="preserve"> </w:t>
      </w:r>
    </w:p>
    <w:p w:rsidR="003F74BC" w:rsidRDefault="003F74BC" w:rsidP="003F74BC">
      <w:r>
        <w:t>Uiteindelijk zijn we een jaar verder en moeten we constateren dat van de toezeggingen niets terecht is gekomen. De gemeente heeft ons alternatief -</w:t>
      </w:r>
      <w:r w:rsidR="004A68B7">
        <w:t xml:space="preserve"> </w:t>
      </w:r>
      <w:r>
        <w:t>zodra daartoe ook maar enige aanleiding was - aan de kant ge</w:t>
      </w:r>
      <w:r w:rsidR="004A68B7">
        <w:t>schoven</w:t>
      </w:r>
      <w:r>
        <w:t xml:space="preserve"> en is op de oude voet verder gegaan. </w:t>
      </w:r>
    </w:p>
    <w:p w:rsidR="00D942E7" w:rsidRPr="00D942E7" w:rsidRDefault="00D942E7">
      <w:pPr>
        <w:rPr>
          <w:b/>
          <w:i/>
        </w:rPr>
      </w:pPr>
      <w:r w:rsidRPr="00D942E7">
        <w:rPr>
          <w:b/>
          <w:i/>
        </w:rPr>
        <w:t>Proces in het kort</w:t>
      </w:r>
    </w:p>
    <w:p w:rsidR="00D942E7" w:rsidRDefault="00006025">
      <w:r>
        <w:t xml:space="preserve">Het </w:t>
      </w:r>
      <w:r w:rsidR="004A68B7">
        <w:t xml:space="preserve">proces </w:t>
      </w:r>
      <w:r>
        <w:t xml:space="preserve">begon voortvarend, met de toezegging </w:t>
      </w:r>
      <w:r w:rsidR="00BF741B">
        <w:t xml:space="preserve">van de projectleider </w:t>
      </w:r>
      <w:r w:rsidR="003F74BC">
        <w:t xml:space="preserve">in september 2015 </w:t>
      </w:r>
      <w:r>
        <w:t xml:space="preserve">dat </w:t>
      </w:r>
      <w:r w:rsidR="00BF741B">
        <w:t>alle</w:t>
      </w:r>
      <w:r>
        <w:t xml:space="preserve"> varianten </w:t>
      </w:r>
      <w:r w:rsidR="0013499A">
        <w:t xml:space="preserve">(inclusief ons alternatief) </w:t>
      </w:r>
      <w:r>
        <w:t>nader uitgewerkt zouden worden</w:t>
      </w:r>
      <w:r w:rsidR="00BF741B">
        <w:t>, dat opnieuw breed gekeken zou worden naar de verkeersproblematiek</w:t>
      </w:r>
      <w:r w:rsidR="008C1712">
        <w:t xml:space="preserve"> en</w:t>
      </w:r>
      <w:r w:rsidR="00BF741B">
        <w:t xml:space="preserve"> dat bureau Lola ingezet zou worden voor de inpassing van de varianten. Er zou als element van dit geheel ook een second opinion komen op de bereikbaarheidsstudie van Goudappel Coffeng uit 2013. Deze zou worden uitgevoerd door Arane. </w:t>
      </w:r>
      <w:r w:rsidR="0013499A">
        <w:t>Er zou daarbij gelet worden op de recente ontwikkelingen op ver</w:t>
      </w:r>
      <w:r w:rsidR="00287F67">
        <w:t>keers</w:t>
      </w:r>
      <w:r w:rsidR="0013499A">
        <w:t>gebied, als het succes van P&amp;R-terreinen.</w:t>
      </w:r>
      <w:r w:rsidR="00D942E7">
        <w:t xml:space="preserve"> </w:t>
      </w:r>
    </w:p>
    <w:p w:rsidR="00057F5C" w:rsidRDefault="00057F5C">
      <w:r>
        <w:t xml:space="preserve">In maart j.l. bleek echter dat Lola slechts de drie autovarianten aan het uitwerken was en dat de gemeente - anders dan afgesproken </w:t>
      </w:r>
      <w:r w:rsidR="008C1712">
        <w:t>-</w:t>
      </w:r>
      <w:r>
        <w:t xml:space="preserve"> v</w:t>
      </w:r>
      <w:r w:rsidR="003F74BC">
        <w:t>óó</w:t>
      </w:r>
      <w:r>
        <w:t>r juni a.s. een principebesluit wilde voorbereiden voor wel of geen autoverbinding</w:t>
      </w:r>
      <w:r w:rsidR="004A68B7">
        <w:t xml:space="preserve"> door het tracé</w:t>
      </w:r>
      <w:r>
        <w:t>. Op 15 maart j.l. vroegen wij de wethouders om opheldering. De brief die wij schreven is u bekend.</w:t>
      </w:r>
      <w:r w:rsidR="003F74BC">
        <w:t xml:space="preserve"> Wij zijn overigens </w:t>
      </w:r>
      <w:r w:rsidR="00D942E7">
        <w:t xml:space="preserve">sindsdien </w:t>
      </w:r>
      <w:r w:rsidR="003F74BC">
        <w:t>– onder uitdrukkelijk protest – in het proces betrokken gebleven.</w:t>
      </w:r>
    </w:p>
    <w:p w:rsidR="003F74BC" w:rsidRDefault="00D942E7">
      <w:r>
        <w:t xml:space="preserve">Het </w:t>
      </w:r>
      <w:r w:rsidR="003F74BC">
        <w:t xml:space="preserve">gesprek </w:t>
      </w:r>
      <w:r>
        <w:t xml:space="preserve">met de wethouders </w:t>
      </w:r>
      <w:r w:rsidR="003F74BC">
        <w:t xml:space="preserve">vond uiteindelijk </w:t>
      </w:r>
      <w:r w:rsidR="003F74BC" w:rsidRPr="003F74BC">
        <w:rPr>
          <w:i/>
        </w:rPr>
        <w:t xml:space="preserve">twee maanden </w:t>
      </w:r>
      <w:r>
        <w:rPr>
          <w:i/>
        </w:rPr>
        <w:t>na ons verzoek</w:t>
      </w:r>
      <w:r w:rsidR="003F74BC">
        <w:t xml:space="preserve"> plaats op 17 mei </w:t>
      </w:r>
      <w:r>
        <w:t xml:space="preserve">j.l. </w:t>
      </w:r>
      <w:r w:rsidR="003F74BC">
        <w:t>De wethouders bevestigden ons dat op basis van het rapport van Arane geconcludeerd is dat ons alternatief geen voldoende oplossing kan bieden voor het ontsluitingsprobleem</w:t>
      </w:r>
      <w:r w:rsidR="00287F67">
        <w:t xml:space="preserve"> en dat het daarom van de baan is</w:t>
      </w:r>
      <w:r w:rsidR="003F74BC">
        <w:t xml:space="preserve">. </w:t>
      </w:r>
      <w:r>
        <w:t xml:space="preserve">Zij meenden dat wij voldoende bij het proces waren betrokken. We hadden tenslotte de opdracht aan Arane gezien en hadden gelegenheid gehad hierop te reageren. Daarmee was wat hen betreft de kous af. We mochten desgewenst nog wel wensen/voorwaarden stellen die van </w:t>
      </w:r>
      <w:r>
        <w:lastRenderedPageBreak/>
        <w:t>belang zijn voor de inpassing van een auto-ontsluiting</w:t>
      </w:r>
      <w:r w:rsidR="00DB0519">
        <w:t xml:space="preserve"> (n</w:t>
      </w:r>
      <w:r>
        <w:t>og steeds onder uitdrukkelijk protest over de gehele gang van zaken hebben wij dit gedaan</w:t>
      </w:r>
      <w:r w:rsidR="00DB0519">
        <w:t>)</w:t>
      </w:r>
      <w:r>
        <w:t>.</w:t>
      </w:r>
    </w:p>
    <w:p w:rsidR="004A68B7" w:rsidRPr="004A68B7" w:rsidRDefault="004A68B7">
      <w:pPr>
        <w:rPr>
          <w:b/>
          <w:i/>
        </w:rPr>
      </w:pPr>
      <w:r w:rsidRPr="004A68B7">
        <w:rPr>
          <w:b/>
          <w:i/>
        </w:rPr>
        <w:t>Boos</w:t>
      </w:r>
    </w:p>
    <w:p w:rsidR="004A68B7" w:rsidRDefault="004A68B7">
      <w:r>
        <w:t xml:space="preserve">We zijn er </w:t>
      </w:r>
      <w:r w:rsidR="0078703D">
        <w:t xml:space="preserve">zeer </w:t>
      </w:r>
      <w:r>
        <w:t>boos over dat onze varian</w:t>
      </w:r>
      <w:r w:rsidR="0058608A">
        <w:t xml:space="preserve">t zonder enige vorm van overleg </w:t>
      </w:r>
      <w:r w:rsidR="00666626">
        <w:t>is gepasseerd</w:t>
      </w:r>
      <w:r>
        <w:t>. Nadrukkelijk zijn we niet op voorhand tegen een autoverbinding, maar we willen dat het proces - zoals ons ook toegezegd - eerlijk en transparant verloopt</w:t>
      </w:r>
      <w:r w:rsidR="00666626">
        <w:t xml:space="preserve"> en dat de gemeente gestand doet aan toezeggingen</w:t>
      </w:r>
      <w:r>
        <w:t xml:space="preserve">. Het is tegen onze afspraak in dat de uitkomst van het rapport van Arane </w:t>
      </w:r>
      <w:r w:rsidR="0078703D">
        <w:t>heeft geleid</w:t>
      </w:r>
      <w:r>
        <w:t xml:space="preserve"> tot uitsluiting van </w:t>
      </w:r>
      <w:r w:rsidR="008013AF">
        <w:t>ons alternatief</w:t>
      </w:r>
      <w:r>
        <w:t xml:space="preserve">. We vinden het stuitend dat zelfs </w:t>
      </w:r>
      <w:r w:rsidRPr="004A68B7">
        <w:rPr>
          <w:i/>
        </w:rPr>
        <w:t xml:space="preserve">nog voordat het rapport </w:t>
      </w:r>
      <w:r w:rsidR="0078703D">
        <w:rPr>
          <w:i/>
        </w:rPr>
        <w:t xml:space="preserve">van Arane </w:t>
      </w:r>
      <w:r w:rsidRPr="004A68B7">
        <w:rPr>
          <w:i/>
        </w:rPr>
        <w:t>er lag</w:t>
      </w:r>
      <w:r>
        <w:t xml:space="preserve"> onze variant in de uitvoering al niet meer meedeed.</w:t>
      </w:r>
      <w:r w:rsidR="00DB0519">
        <w:t xml:space="preserve"> </w:t>
      </w:r>
    </w:p>
    <w:p w:rsidR="0058608A" w:rsidRDefault="00666626">
      <w:r>
        <w:t xml:space="preserve">Een nadere studie van ons </w:t>
      </w:r>
      <w:r w:rsidR="008013AF">
        <w:t>alternatief</w:t>
      </w:r>
      <w:r w:rsidR="0058608A">
        <w:t xml:space="preserve"> zou in onze ogen </w:t>
      </w:r>
      <w:r w:rsidR="0078703D">
        <w:t xml:space="preserve">in ieder geval </w:t>
      </w:r>
      <w:r>
        <w:t xml:space="preserve">waardevolle informatie hebben geboden </w:t>
      </w:r>
      <w:r w:rsidR="0058608A">
        <w:t xml:space="preserve">voor </w:t>
      </w:r>
      <w:r>
        <w:t>v</w:t>
      </w:r>
      <w:r w:rsidR="0058608A">
        <w:t>erbetering</w:t>
      </w:r>
      <w:r w:rsidR="0078703D">
        <w:t xml:space="preserve"> van de bereikbaarheid</w:t>
      </w:r>
      <w:r w:rsidR="0058608A">
        <w:t xml:space="preserve">, </w:t>
      </w:r>
      <w:r>
        <w:t xml:space="preserve">bijvoorbeeld voor een tijdelijke oplossing </w:t>
      </w:r>
      <w:r w:rsidR="0058608A">
        <w:t xml:space="preserve">zo lang er geen middelen zijn voor een adequate aanpassing van de busbaanbrug. </w:t>
      </w:r>
    </w:p>
    <w:p w:rsidR="008013AF" w:rsidRPr="007D3103" w:rsidRDefault="008013AF">
      <w:pPr>
        <w:rPr>
          <w:b/>
          <w:i/>
        </w:rPr>
      </w:pPr>
      <w:r w:rsidRPr="007D3103">
        <w:rPr>
          <w:b/>
          <w:i/>
        </w:rPr>
        <w:t>Fragmentarisch beleid</w:t>
      </w:r>
    </w:p>
    <w:p w:rsidR="00006025" w:rsidRDefault="00285FDE">
      <w:r>
        <w:t xml:space="preserve">Onze indruk is dat </w:t>
      </w:r>
      <w:r w:rsidR="00666626">
        <w:t>het college</w:t>
      </w:r>
      <w:r>
        <w:t xml:space="preserve"> fragmentarisch te werk</w:t>
      </w:r>
      <w:r w:rsidR="00666626">
        <w:t xml:space="preserve"> is</w:t>
      </w:r>
      <w:r>
        <w:t xml:space="preserve"> gegaan</w:t>
      </w:r>
      <w:r w:rsidR="00010711">
        <w:t xml:space="preserve">. Illustratief hierbij is de Korreweg als fietsstraat. De gemeente heeft in onze ogen nog voordat iets is onderzocht </w:t>
      </w:r>
      <w:r>
        <w:t>al vast in</w:t>
      </w:r>
      <w:r w:rsidR="00287F67">
        <w:t>formeel</w:t>
      </w:r>
      <w:r>
        <w:t xml:space="preserve"> </w:t>
      </w:r>
      <w:r w:rsidR="00010711">
        <w:t>hiertoe besloten</w:t>
      </w:r>
      <w:r>
        <w:t xml:space="preserve">. </w:t>
      </w:r>
      <w:r w:rsidR="0078703D">
        <w:t>W</w:t>
      </w:r>
      <w:r>
        <w:t xml:space="preserve">ethouder </w:t>
      </w:r>
      <w:r w:rsidR="00EF41B4">
        <w:t xml:space="preserve">De Rook </w:t>
      </w:r>
      <w:r w:rsidR="0078703D">
        <w:t xml:space="preserve">heeft in dit kader </w:t>
      </w:r>
      <w:r w:rsidR="00010711">
        <w:t xml:space="preserve">namelijk </w:t>
      </w:r>
      <w:r w:rsidR="00EF41B4">
        <w:t>begin 2015</w:t>
      </w:r>
      <w:r>
        <w:t xml:space="preserve"> al toezeggingen gedaan aan noordelijke buurtorganisaties.</w:t>
      </w:r>
      <w:r w:rsidR="00EF41B4">
        <w:t xml:space="preserve"> </w:t>
      </w:r>
      <w:r w:rsidR="00010711">
        <w:t>Een dergelijk informeel besluit maakt een totaalvisie al onmogelijk</w:t>
      </w:r>
      <w:r w:rsidR="008013AF">
        <w:t xml:space="preserve"> en creëert problemen op ander  vlak</w:t>
      </w:r>
      <w:r w:rsidR="00010711">
        <w:t>.</w:t>
      </w:r>
    </w:p>
    <w:p w:rsidR="00285FDE" w:rsidRDefault="00285FDE">
      <w:r>
        <w:t>We vinden het</w:t>
      </w:r>
      <w:r w:rsidR="00EF41B4">
        <w:t xml:space="preserve"> </w:t>
      </w:r>
      <w:r w:rsidR="00010711">
        <w:t xml:space="preserve">in dit verband </w:t>
      </w:r>
      <w:r w:rsidR="00EF41B4">
        <w:t xml:space="preserve">pijnlijk </w:t>
      </w:r>
      <w:r>
        <w:t xml:space="preserve">dat de wethouders nu besluiten tot nader onderzoek </w:t>
      </w:r>
      <w:r w:rsidR="00C24E9D">
        <w:t>over</w:t>
      </w:r>
      <w:r>
        <w:t xml:space="preserve"> een fietsverbinding </w:t>
      </w:r>
      <w:bookmarkStart w:id="0" w:name="_GoBack"/>
      <w:bookmarkEnd w:id="0"/>
      <w:r w:rsidR="001257A0">
        <w:t xml:space="preserve">van Kardinge </w:t>
      </w:r>
      <w:r w:rsidR="00287F67">
        <w:t>naar het Oosterhamriktracé</w:t>
      </w:r>
      <w:r>
        <w:t xml:space="preserve">. Dit was onderdeel van ons alternatief en de doorrekening hiervan was ons toegezegd ter voorbereiding op </w:t>
      </w:r>
      <w:r w:rsidR="00DB0519">
        <w:t xml:space="preserve">het </w:t>
      </w:r>
      <w:r>
        <w:t xml:space="preserve">besluit. </w:t>
      </w:r>
      <w:r w:rsidR="00EF41B4">
        <w:t>Het</w:t>
      </w:r>
      <w:r>
        <w:t xml:space="preserve"> voelt </w:t>
      </w:r>
      <w:r w:rsidR="00EF41B4">
        <w:t xml:space="preserve">nu voor ons </w:t>
      </w:r>
      <w:r>
        <w:t xml:space="preserve">alsof de kers van onze taart gepikt </w:t>
      </w:r>
      <w:r w:rsidR="00287F67">
        <w:t>is</w:t>
      </w:r>
      <w:r>
        <w:t xml:space="preserve">. </w:t>
      </w:r>
      <w:r w:rsidR="00EF41B4">
        <w:t xml:space="preserve">De gegevens die uit </w:t>
      </w:r>
      <w:r w:rsidR="00287F67">
        <w:t xml:space="preserve">dit onderzoek </w:t>
      </w:r>
      <w:r w:rsidR="00EF41B4">
        <w:t>voortvloeien zijn van</w:t>
      </w:r>
      <w:r w:rsidR="00010711">
        <w:t xml:space="preserve">zelfsprekend belangrijk </w:t>
      </w:r>
      <w:r w:rsidR="00EF41B4">
        <w:t>voor het gehele bereikbaarheidsvraagstuk</w:t>
      </w:r>
      <w:r w:rsidR="00287F67">
        <w:t xml:space="preserve">. </w:t>
      </w:r>
      <w:r w:rsidR="008013AF">
        <w:t xml:space="preserve">Een dergelijke ontsluiting kan de Korreweg ontlasten. </w:t>
      </w:r>
      <w:r w:rsidR="00287F67">
        <w:t xml:space="preserve">Waarom eerst besluiten tot een fietsstraat </w:t>
      </w:r>
      <w:r w:rsidR="00DB0519">
        <w:t xml:space="preserve">en </w:t>
      </w:r>
      <w:r w:rsidR="00287F67">
        <w:t xml:space="preserve">daarna </w:t>
      </w:r>
      <w:r w:rsidR="00DB0519">
        <w:t xml:space="preserve"> verder onderzoek naar bereikbaarheid </w:t>
      </w:r>
      <w:r w:rsidR="008013AF">
        <w:t xml:space="preserve">voor fietsverkeer </w:t>
      </w:r>
      <w:r w:rsidR="00DB0519">
        <w:t>doen? Dat is de verkeerde vo</w:t>
      </w:r>
      <w:r w:rsidR="00010711">
        <w:t>lgorde.</w:t>
      </w:r>
    </w:p>
    <w:p w:rsidR="008013AF" w:rsidRDefault="007D3103" w:rsidP="007D3103">
      <w:r>
        <w:t>A</w:t>
      </w:r>
      <w:r w:rsidR="00010711">
        <w:t xml:space="preserve">ndere deelprojecten naast de fietsbereikbaarheid </w:t>
      </w:r>
      <w:r>
        <w:t xml:space="preserve">zijn de parkeerproblemen in de omliggende wijken en de ontwikkeling van stadvilla’s langs </w:t>
      </w:r>
      <w:r w:rsidR="00C24E9D">
        <w:t>d</w:t>
      </w:r>
      <w:r>
        <w:t xml:space="preserve">e kade. Het is volstrekt onduidelijk wat de gevolgen van een auto-ontsluiting zijn voor de parkeermogelijkheden in de buurten en de </w:t>
      </w:r>
      <w:r w:rsidR="00666626">
        <w:t xml:space="preserve">huidige en </w:t>
      </w:r>
      <w:r>
        <w:t xml:space="preserve">nieuwe bewoners. Dat schept veel onzekerheid. Waarom kan het principebesluit </w:t>
      </w:r>
      <w:r w:rsidR="0078703D">
        <w:t xml:space="preserve">in dit kader </w:t>
      </w:r>
      <w:r>
        <w:t>geen concrete en zorgvuldige waarborgen bevatten?</w:t>
      </w:r>
    </w:p>
    <w:p w:rsidR="008013AF" w:rsidRPr="008013AF" w:rsidRDefault="008013AF">
      <w:pPr>
        <w:rPr>
          <w:i/>
        </w:rPr>
      </w:pPr>
      <w:r>
        <w:rPr>
          <w:i/>
        </w:rPr>
        <w:t xml:space="preserve">Waarom </w:t>
      </w:r>
      <w:r w:rsidRPr="008013AF">
        <w:rPr>
          <w:i/>
        </w:rPr>
        <w:t>haast</w:t>
      </w:r>
      <w:r>
        <w:rPr>
          <w:i/>
        </w:rPr>
        <w:t>?</w:t>
      </w:r>
    </w:p>
    <w:p w:rsidR="00285FDE" w:rsidRDefault="00285FDE">
      <w:r>
        <w:t xml:space="preserve">Het gehele besluit van de gemeente is ingegeven door een merkwaardige haast. Deze haast was er aanvankelijk omdat </w:t>
      </w:r>
      <w:r w:rsidR="00EF41B4">
        <w:t>het gehele plan zou samenhangen met de vervanging van de Gerrit Krolbrug. Nu deze brug toegankelijk zal zijn voor fietsers en auto’s is naar onze mening er geen reden meer voor haast. Aan een zorgvuldige voorbereiding van een besluit stond niets in de weg. Kritische vragen hierover van onze kant zijn noch door de projectleider noch door de wethouders afdoende beantwoord.</w:t>
      </w:r>
      <w:r w:rsidR="001257A0">
        <w:t xml:space="preserve"> Het besluit voelt in verschillende opzichten geforceerd.</w:t>
      </w:r>
    </w:p>
    <w:p w:rsidR="007D3103" w:rsidRPr="007D3103" w:rsidRDefault="007D3103">
      <w:pPr>
        <w:rPr>
          <w:i/>
        </w:rPr>
      </w:pPr>
      <w:r w:rsidRPr="007D3103">
        <w:rPr>
          <w:i/>
        </w:rPr>
        <w:t>Middelen</w:t>
      </w:r>
      <w:r>
        <w:rPr>
          <w:i/>
        </w:rPr>
        <w:t xml:space="preserve"> en knelpunten</w:t>
      </w:r>
    </w:p>
    <w:p w:rsidR="00DB0519" w:rsidRDefault="00DB0519">
      <w:r>
        <w:t xml:space="preserve">Er blijken onvoldoende middelen om de busbaanbrug aan te passen voor een echt geschikte ontsluiting. </w:t>
      </w:r>
      <w:r w:rsidR="0058608A">
        <w:t xml:space="preserve">Besluiten tot een autoverbinding betekent </w:t>
      </w:r>
      <w:r w:rsidR="007B7CE8">
        <w:t>dat al het verkeer over de daarvoor nooit bedoelde busbaan gestuwd moet worden.</w:t>
      </w:r>
      <w:r w:rsidR="0058608A">
        <w:t xml:space="preserve"> </w:t>
      </w:r>
      <w:r>
        <w:t xml:space="preserve">De busbaan is het belangrijkste onderdeel van het gehele </w:t>
      </w:r>
      <w:r>
        <w:lastRenderedPageBreak/>
        <w:t xml:space="preserve">plan. Waarom niet eerst middelen </w:t>
      </w:r>
      <w:r w:rsidR="007B7CE8">
        <w:t xml:space="preserve">voor een geschikte brug </w:t>
      </w:r>
      <w:r>
        <w:t>vergaren en dan besluiten?</w:t>
      </w:r>
      <w:r w:rsidR="00666626">
        <w:t xml:space="preserve"> Een belangrijk probleem wordt naar de toekomst geschoven.</w:t>
      </w:r>
    </w:p>
    <w:p w:rsidR="0058608A" w:rsidRDefault="007D3103">
      <w:r>
        <w:t>Verder is o</w:t>
      </w:r>
      <w:r w:rsidR="0058608A">
        <w:t xml:space="preserve">nvoldoende onderzocht wat het effect is van knelpunten die onherroepelijk ontstaan als besloten wordt tot een autoverbinding. We denken daarbij </w:t>
      </w:r>
      <w:r w:rsidR="00010711">
        <w:t xml:space="preserve">vooral </w:t>
      </w:r>
      <w:r w:rsidR="0058608A">
        <w:t>aan de Zaagmuldersweg en de J.C. Kapteijnlaan. Waar</w:t>
      </w:r>
      <w:r w:rsidR="00C24E9D">
        <w:t>om</w:t>
      </w:r>
      <w:r w:rsidR="0058608A">
        <w:t xml:space="preserve"> al tot een autoverbinding besluiten als knelpunten onvoldoende onderzocht zijn?</w:t>
      </w:r>
    </w:p>
    <w:p w:rsidR="007D3103" w:rsidRPr="004A68B7" w:rsidRDefault="007D3103" w:rsidP="007D3103">
      <w:pPr>
        <w:rPr>
          <w:b/>
          <w:i/>
        </w:rPr>
      </w:pPr>
      <w:r w:rsidRPr="004A68B7">
        <w:rPr>
          <w:b/>
          <w:i/>
        </w:rPr>
        <w:t>Conclusie</w:t>
      </w:r>
    </w:p>
    <w:p w:rsidR="00285FDE" w:rsidRDefault="007D3103" w:rsidP="007D3103">
      <w:r w:rsidRPr="004A68B7">
        <w:t xml:space="preserve">We vinden dat het besluit van de raad niet aangenomen mag worden vanwege een onzorgvuldige voorbereiding. </w:t>
      </w:r>
      <w:r>
        <w:t>De impact van dit besluit op de omgeving is hiervoor</w:t>
      </w:r>
      <w:r w:rsidR="008C1712">
        <w:t xml:space="preserve"> veel</w:t>
      </w:r>
      <w:r>
        <w:t xml:space="preserve"> te groot.</w:t>
      </w:r>
    </w:p>
    <w:p w:rsidR="007D3103" w:rsidRPr="00D942E7" w:rsidRDefault="007D3103" w:rsidP="007D3103">
      <w:r>
        <w:t xml:space="preserve">Er dient volgens ons opnieuw - op objectieve en integrale wijze - gekeken te worden hoe de bereikbaarheid van het UMCG verbeterd kan worden. Hierbij dient dan een totaalvisie ontwikkeld te worden met inachtneming van alle belangen (van fietsers, autoverkeer, bedrijven en omwonenden) </w:t>
      </w:r>
      <w:r w:rsidR="00666626">
        <w:t xml:space="preserve">en binnen het kader van </w:t>
      </w:r>
      <w:r>
        <w:t>beschikbare middelen. Het gaat daarbij dus om een totaalvisie van de verkeersstromen tussen Bedumerweg en Damsterdiep en het effect en mogelijke waarborgen voor de omwonenden.</w:t>
      </w:r>
      <w:r w:rsidR="0078703D">
        <w:t xml:space="preserve"> Hiervoor is in onze ogen </w:t>
      </w:r>
      <w:r w:rsidR="00666626">
        <w:t xml:space="preserve">nog ruim </w:t>
      </w:r>
      <w:r w:rsidR="0078703D">
        <w:t>voldoende tijd.</w:t>
      </w:r>
    </w:p>
    <w:p w:rsidR="007C4C63" w:rsidRDefault="007C4C63" w:rsidP="007C4C63">
      <w:r>
        <w:t xml:space="preserve">Graag willen wij met u over het voorgaande van gedachten wisselen in een </w:t>
      </w:r>
      <w:r w:rsidR="0078703D">
        <w:t xml:space="preserve">persoonlijk </w:t>
      </w:r>
      <w:r>
        <w:t xml:space="preserve">gesprek. Zouden we binnenkort </w:t>
      </w:r>
      <w:r w:rsidR="0078703D">
        <w:t xml:space="preserve">hierover </w:t>
      </w:r>
      <w:r>
        <w:t>een afspraak kunnen maken?</w:t>
      </w:r>
    </w:p>
    <w:p w:rsidR="007C4C63" w:rsidRDefault="007C4C63" w:rsidP="007C4C63"/>
    <w:p w:rsidR="007C4C63" w:rsidRDefault="007C4C63" w:rsidP="007C4C63">
      <w:r>
        <w:t>Met vriendelijke groet,</w:t>
      </w:r>
    </w:p>
    <w:p w:rsidR="007C4C63" w:rsidRDefault="007C4C63" w:rsidP="007C4C63"/>
    <w:p w:rsidR="007C4C63" w:rsidRDefault="007C4C63" w:rsidP="007C4C63"/>
    <w:p w:rsidR="0078703D" w:rsidRDefault="0078703D" w:rsidP="007C4C63"/>
    <w:p w:rsidR="0078703D" w:rsidRDefault="0078703D" w:rsidP="007C4C63">
      <w:r>
        <w:t>Hans ter Haar</w:t>
      </w:r>
    </w:p>
    <w:p w:rsidR="0078703D" w:rsidRDefault="0078703D" w:rsidP="00666626">
      <w:pPr>
        <w:spacing w:after="0"/>
      </w:pPr>
      <w:r>
        <w:t>namens</w:t>
      </w:r>
    </w:p>
    <w:p w:rsidR="007C4C63" w:rsidRDefault="007C4C63" w:rsidP="00666626">
      <w:pPr>
        <w:spacing w:after="0"/>
      </w:pPr>
      <w:r>
        <w:t>B</w:t>
      </w:r>
      <w:r w:rsidR="00C24E9D">
        <w:t>ewonersorganisatie</w:t>
      </w:r>
      <w:r>
        <w:t xml:space="preserve"> Oosterparkwijk</w:t>
      </w:r>
    </w:p>
    <w:p w:rsidR="007C4C63" w:rsidRDefault="007C4C63" w:rsidP="00666626">
      <w:pPr>
        <w:spacing w:after="0"/>
      </w:pPr>
      <w:r>
        <w:t xml:space="preserve">Buurtoverleg </w:t>
      </w:r>
      <w:r w:rsidR="00666626">
        <w:t>Pr</w:t>
      </w:r>
      <w:r>
        <w:t>ofessorenbuurt Oost</w:t>
      </w:r>
    </w:p>
    <w:p w:rsidR="007C4C63" w:rsidRDefault="007C4C63" w:rsidP="007C4C63">
      <w:r>
        <w:t>Woonschepen Oosterhamrikkanaal</w:t>
      </w:r>
    </w:p>
    <w:p w:rsidR="00666626" w:rsidRDefault="00666626" w:rsidP="007C4C63">
      <w:r>
        <w:t>Tel: 06-23986707</w:t>
      </w:r>
    </w:p>
    <w:p w:rsidR="005C7311" w:rsidRDefault="005C7311"/>
    <w:p w:rsidR="005B26C0" w:rsidRDefault="005B26C0"/>
    <w:sectPr w:rsidR="005B26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60" w:rsidRDefault="00093660" w:rsidP="00057F5C">
      <w:pPr>
        <w:spacing w:after="0" w:line="240" w:lineRule="auto"/>
      </w:pPr>
      <w:r>
        <w:separator/>
      </w:r>
    </w:p>
  </w:endnote>
  <w:endnote w:type="continuationSeparator" w:id="0">
    <w:p w:rsidR="00093660" w:rsidRDefault="00093660" w:rsidP="00057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60" w:rsidRDefault="00093660" w:rsidP="00057F5C">
      <w:pPr>
        <w:spacing w:after="0" w:line="240" w:lineRule="auto"/>
      </w:pPr>
      <w:r>
        <w:separator/>
      </w:r>
    </w:p>
  </w:footnote>
  <w:footnote w:type="continuationSeparator" w:id="0">
    <w:p w:rsidR="00093660" w:rsidRDefault="00093660" w:rsidP="00057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D6E63"/>
    <w:multiLevelType w:val="hybridMultilevel"/>
    <w:tmpl w:val="26609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47"/>
    <w:rsid w:val="00006025"/>
    <w:rsid w:val="00006E26"/>
    <w:rsid w:val="00010711"/>
    <w:rsid w:val="00057F5C"/>
    <w:rsid w:val="00093660"/>
    <w:rsid w:val="000D6533"/>
    <w:rsid w:val="001257A0"/>
    <w:rsid w:val="00126DA1"/>
    <w:rsid w:val="0013499A"/>
    <w:rsid w:val="00264F17"/>
    <w:rsid w:val="00285FDE"/>
    <w:rsid w:val="00287F67"/>
    <w:rsid w:val="003F74BC"/>
    <w:rsid w:val="00414AFE"/>
    <w:rsid w:val="004A68B7"/>
    <w:rsid w:val="00537715"/>
    <w:rsid w:val="0058608A"/>
    <w:rsid w:val="005B26C0"/>
    <w:rsid w:val="005C7311"/>
    <w:rsid w:val="00666626"/>
    <w:rsid w:val="006D7047"/>
    <w:rsid w:val="0078703D"/>
    <w:rsid w:val="007B7CE8"/>
    <w:rsid w:val="007C4C63"/>
    <w:rsid w:val="007D3103"/>
    <w:rsid w:val="008013AF"/>
    <w:rsid w:val="00814894"/>
    <w:rsid w:val="008C1712"/>
    <w:rsid w:val="008E37B0"/>
    <w:rsid w:val="00A85692"/>
    <w:rsid w:val="00B9104D"/>
    <w:rsid w:val="00BF741B"/>
    <w:rsid w:val="00C24E9D"/>
    <w:rsid w:val="00D22258"/>
    <w:rsid w:val="00D37674"/>
    <w:rsid w:val="00D716A3"/>
    <w:rsid w:val="00D942E7"/>
    <w:rsid w:val="00DB0519"/>
    <w:rsid w:val="00EF41B4"/>
    <w:rsid w:val="00F22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2329"/>
  <w15:chartTrackingRefBased/>
  <w15:docId w15:val="{9F9414B3-DFE9-4596-BF9A-781425A4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7674"/>
    <w:pPr>
      <w:ind w:left="720"/>
      <w:contextualSpacing/>
    </w:pPr>
  </w:style>
  <w:style w:type="paragraph" w:styleId="Tekstzonderopmaak">
    <w:name w:val="Plain Text"/>
    <w:basedOn w:val="Standaard"/>
    <w:link w:val="TekstzonderopmaakChar"/>
    <w:uiPriority w:val="99"/>
    <w:semiHidden/>
    <w:unhideWhenUsed/>
    <w:rsid w:val="00006025"/>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006025"/>
    <w:rPr>
      <w:rFonts w:ascii="Calibri" w:hAnsi="Calibri"/>
      <w:szCs w:val="21"/>
    </w:rPr>
  </w:style>
  <w:style w:type="paragraph" w:styleId="Voetnoottekst">
    <w:name w:val="footnote text"/>
    <w:basedOn w:val="Standaard"/>
    <w:link w:val="VoetnoottekstChar"/>
    <w:uiPriority w:val="99"/>
    <w:semiHidden/>
    <w:unhideWhenUsed/>
    <w:rsid w:val="00057F5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57F5C"/>
    <w:rPr>
      <w:sz w:val="20"/>
      <w:szCs w:val="20"/>
    </w:rPr>
  </w:style>
  <w:style w:type="character" w:styleId="Voetnootmarkering">
    <w:name w:val="footnote reference"/>
    <w:basedOn w:val="Standaardalinea-lettertype"/>
    <w:uiPriority w:val="99"/>
    <w:semiHidden/>
    <w:unhideWhenUsed/>
    <w:rsid w:val="00057F5C"/>
    <w:rPr>
      <w:vertAlign w:val="superscript"/>
    </w:rPr>
  </w:style>
  <w:style w:type="paragraph" w:styleId="Ballontekst">
    <w:name w:val="Balloon Text"/>
    <w:basedOn w:val="Standaard"/>
    <w:link w:val="BallontekstChar"/>
    <w:uiPriority w:val="99"/>
    <w:semiHidden/>
    <w:unhideWhenUsed/>
    <w:rsid w:val="00D716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19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96155-B3C1-4B40-A97E-E932CEE1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1202</Words>
  <Characters>6613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3</cp:revision>
  <cp:lastPrinted>2016-06-02T05:17:00Z</cp:lastPrinted>
  <dcterms:created xsi:type="dcterms:W3CDTF">2016-06-02T05:26:00Z</dcterms:created>
  <dcterms:modified xsi:type="dcterms:W3CDTF">2016-06-02T05:38:00Z</dcterms:modified>
</cp:coreProperties>
</file>