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A" w:rsidRPr="001349AA" w:rsidRDefault="00082ACE" w:rsidP="000D0D9A">
      <w:pPr>
        <w:rPr>
          <w:rFonts w:ascii="Verdana" w:hAnsi="Verdana"/>
          <w:sz w:val="20"/>
        </w:rPr>
      </w:pPr>
      <w:r w:rsidRPr="001349AA">
        <w:rPr>
          <w:rFonts w:ascii="Verdana" w:hAnsi="Verdana"/>
          <w:sz w:val="20"/>
        </w:rPr>
        <w:t xml:space="preserve">Groningen, </w:t>
      </w:r>
      <w:bookmarkStart w:id="0" w:name="Text1"/>
      <w:r w:rsidR="00E72348">
        <w:rPr>
          <w:rFonts w:ascii="Verdana" w:hAnsi="Verdana"/>
          <w:noProof/>
          <w:sz w:val="20"/>
        </w:rPr>
        <w:t>05</w:t>
      </w:r>
      <w:r w:rsidR="003069E4">
        <w:rPr>
          <w:rFonts w:ascii="Verdana" w:hAnsi="Verdana"/>
          <w:noProof/>
          <w:sz w:val="20"/>
        </w:rPr>
        <w:t>-11</w:t>
      </w:r>
      <w:r w:rsidR="001C27EF">
        <w:rPr>
          <w:rFonts w:ascii="Verdana" w:hAnsi="Verdana"/>
          <w:noProof/>
          <w:sz w:val="20"/>
        </w:rPr>
        <w:t>-2014</w:t>
      </w:r>
      <w:bookmarkEnd w:id="0"/>
      <w:r w:rsidR="000D0D9A">
        <w:rPr>
          <w:rFonts w:ascii="Verdana" w:hAnsi="Verdana"/>
          <w:noProof/>
          <w:sz w:val="20"/>
        </w:rPr>
        <w:tab/>
      </w:r>
      <w:r w:rsidR="000D0D9A">
        <w:rPr>
          <w:rFonts w:ascii="Verdana" w:hAnsi="Verdana"/>
          <w:noProof/>
          <w:sz w:val="20"/>
        </w:rPr>
        <w:tab/>
      </w:r>
      <w:r w:rsidR="000D0D9A">
        <w:rPr>
          <w:rFonts w:ascii="Verdana" w:hAnsi="Verdana"/>
          <w:noProof/>
          <w:sz w:val="20"/>
        </w:rPr>
        <w:tab/>
      </w:r>
      <w:r w:rsidR="000D0D9A">
        <w:rPr>
          <w:rFonts w:ascii="Verdana" w:hAnsi="Verdana"/>
          <w:noProof/>
          <w:sz w:val="20"/>
        </w:rPr>
        <w:tab/>
      </w:r>
      <w:r w:rsidR="000D0D9A">
        <w:rPr>
          <w:rFonts w:ascii="Verdana" w:hAnsi="Verdana"/>
          <w:noProof/>
          <w:sz w:val="20"/>
        </w:rPr>
        <w:tab/>
      </w:r>
      <w:bookmarkStart w:id="1" w:name="Nummer"/>
      <w:r w:rsidR="000D0D9A">
        <w:rPr>
          <w:rFonts w:ascii="Verdana" w:hAnsi="Verdana"/>
          <w:noProof/>
          <w:sz w:val="20"/>
        </w:rPr>
        <w:t>Numme</w:t>
      </w:r>
      <w:bookmarkEnd w:id="1"/>
      <w:r w:rsidR="000D0D9A">
        <w:rPr>
          <w:rFonts w:ascii="Verdana" w:hAnsi="Verdana"/>
          <w:noProof/>
          <w:sz w:val="20"/>
        </w:rPr>
        <w:t>r</w:t>
      </w:r>
      <w:r w:rsidR="007B26AB">
        <w:rPr>
          <w:rFonts w:ascii="Verdana" w:hAnsi="Verdana"/>
          <w:noProof/>
          <w:sz w:val="20"/>
        </w:rPr>
        <w:t xml:space="preserve"> </w:t>
      </w:r>
      <w:r w:rsidR="000D0D9A">
        <w:rPr>
          <w:rFonts w:ascii="Verdana" w:hAnsi="Verdana"/>
          <w:noProof/>
          <w:sz w:val="20"/>
        </w:rPr>
        <w:t>5569/AK</w:t>
      </w:r>
    </w:p>
    <w:p w:rsidR="00082ACE" w:rsidRDefault="00082ACE" w:rsidP="00082ACE">
      <w:pPr>
        <w:rPr>
          <w:rFonts w:ascii="Verdana" w:hAnsi="Verdana"/>
          <w:sz w:val="20"/>
        </w:rPr>
      </w:pPr>
    </w:p>
    <w:p w:rsidR="00AD3FF1" w:rsidRPr="001349AA" w:rsidRDefault="00AD3FF1" w:rsidP="00082ACE">
      <w:pPr>
        <w:rPr>
          <w:rFonts w:ascii="Verdana" w:hAnsi="Verdana"/>
          <w:sz w:val="20"/>
        </w:rPr>
      </w:pPr>
    </w:p>
    <w:p w:rsidR="00E72348" w:rsidRPr="00AD3FF1" w:rsidRDefault="003069E4" w:rsidP="00E72348">
      <w:pPr>
        <w:rPr>
          <w:rFonts w:ascii="Verdana" w:hAnsi="Verdana"/>
          <w:i/>
          <w:sz w:val="22"/>
          <w:szCs w:val="22"/>
        </w:rPr>
      </w:pPr>
      <w:r w:rsidRPr="00AD3FF1">
        <w:rPr>
          <w:rFonts w:ascii="Verdana" w:hAnsi="Verdana"/>
          <w:i/>
          <w:sz w:val="22"/>
          <w:szCs w:val="22"/>
        </w:rPr>
        <w:t>De zorg in Groningen gaat veranderen…</w:t>
      </w:r>
      <w:r w:rsidR="00E72348" w:rsidRPr="00AD3FF1">
        <w:rPr>
          <w:rFonts w:ascii="Verdana" w:hAnsi="Verdana"/>
          <w:i/>
          <w:sz w:val="22"/>
          <w:szCs w:val="22"/>
        </w:rPr>
        <w:br/>
      </w:r>
      <w:bookmarkStart w:id="2" w:name="Tekst"/>
      <w:r w:rsidR="00E72348" w:rsidRPr="00E72348">
        <w:rPr>
          <w:rFonts w:ascii="Verdana" w:hAnsi="Verdana"/>
          <w:b/>
          <w:sz w:val="28"/>
          <w:szCs w:val="28"/>
        </w:rPr>
        <w:t>‘WIJ Groningen’ nieuwe naam voor sociale wijkteams</w:t>
      </w:r>
    </w:p>
    <w:p w:rsidR="00E72348" w:rsidRPr="00E72348" w:rsidRDefault="003069E4" w:rsidP="00E72348">
      <w:pPr>
        <w:rPr>
          <w:rFonts w:ascii="Verdana" w:hAnsi="Verdana"/>
          <w:b/>
          <w:sz w:val="20"/>
        </w:rPr>
      </w:pPr>
      <w:r>
        <w:rPr>
          <w:b/>
          <w:szCs w:val="24"/>
        </w:rPr>
        <w:br/>
      </w:r>
      <w:bookmarkEnd w:id="2"/>
      <w:r w:rsidR="00E72348" w:rsidRPr="00E72348">
        <w:rPr>
          <w:rFonts w:ascii="Verdana" w:hAnsi="Verdana"/>
          <w:b/>
          <w:sz w:val="20"/>
        </w:rPr>
        <w:t>WIJ Groningen is de nieuwe, overkoepelende naam voor de social</w:t>
      </w:r>
      <w:r w:rsidR="00AD3FF1">
        <w:rPr>
          <w:rFonts w:ascii="Verdana" w:hAnsi="Verdana"/>
          <w:b/>
          <w:sz w:val="20"/>
        </w:rPr>
        <w:t>e wijkteams in Groningen. Alle S</w:t>
      </w:r>
      <w:r w:rsidR="00E72348" w:rsidRPr="00E72348">
        <w:rPr>
          <w:rFonts w:ascii="Verdana" w:hAnsi="Verdana"/>
          <w:b/>
          <w:sz w:val="20"/>
        </w:rPr>
        <w:t xml:space="preserve">tadjers, van jong tot oud, kunnen voor informatie, ontmoeting, ondersteuning en jeugdzaken terecht bij hun eigen WIJ-team in de buurt. De nieuwe teams van WIJ Groningen worden vanaf volgend jaar fasegewijs ingevoerd.  </w:t>
      </w:r>
    </w:p>
    <w:p w:rsidR="00E72348" w:rsidRPr="00E72348" w:rsidRDefault="00E72348" w:rsidP="00E72348">
      <w:pPr>
        <w:rPr>
          <w:rFonts w:ascii="Verdana" w:hAnsi="Verdana"/>
          <w:b/>
          <w:sz w:val="20"/>
        </w:rPr>
      </w:pPr>
    </w:p>
    <w:p w:rsidR="00E72348" w:rsidRPr="00E72348" w:rsidRDefault="00E72348" w:rsidP="00E72348">
      <w:pPr>
        <w:rPr>
          <w:rFonts w:ascii="Verdana" w:hAnsi="Verdana"/>
          <w:sz w:val="20"/>
        </w:rPr>
      </w:pPr>
      <w:r w:rsidRPr="00E72348">
        <w:rPr>
          <w:rFonts w:ascii="Verdana" w:hAnsi="Verdana"/>
          <w:sz w:val="20"/>
        </w:rPr>
        <w:t xml:space="preserve">Onder WIJ Groningen bundelen diverse organisaties hun krachten. Het gaat hierbij om de sociale teams, de </w:t>
      </w:r>
      <w:proofErr w:type="spellStart"/>
      <w:r w:rsidRPr="00E72348">
        <w:rPr>
          <w:rFonts w:ascii="Verdana" w:hAnsi="Verdana"/>
          <w:sz w:val="20"/>
        </w:rPr>
        <w:t>Stips</w:t>
      </w:r>
      <w:proofErr w:type="spellEnd"/>
      <w:r w:rsidR="00E73F7F">
        <w:rPr>
          <w:rFonts w:ascii="Verdana" w:hAnsi="Verdana"/>
          <w:sz w:val="20"/>
        </w:rPr>
        <w:t xml:space="preserve"> (steun- en informatiepunten in de wijk), het Z</w:t>
      </w:r>
      <w:r w:rsidRPr="00E72348">
        <w:rPr>
          <w:rFonts w:ascii="Verdana" w:hAnsi="Verdana"/>
          <w:sz w:val="20"/>
        </w:rPr>
        <w:t>orgloket en de</w:t>
      </w:r>
      <w:r w:rsidR="00E73F7F">
        <w:rPr>
          <w:rFonts w:ascii="Verdana" w:hAnsi="Verdana"/>
          <w:sz w:val="20"/>
        </w:rPr>
        <w:t xml:space="preserve"> Centra voor Jeugd en Gezin (CJG)</w:t>
      </w:r>
      <w:r w:rsidRPr="00E72348">
        <w:rPr>
          <w:rFonts w:ascii="Verdana" w:hAnsi="Verdana"/>
          <w:sz w:val="20"/>
        </w:rPr>
        <w:t xml:space="preserve">. Op dit moment zijn er sociale teams in </w:t>
      </w:r>
      <w:proofErr w:type="spellStart"/>
      <w:r w:rsidRPr="00E72348">
        <w:rPr>
          <w:rFonts w:ascii="Verdana" w:hAnsi="Verdana"/>
          <w:sz w:val="20"/>
        </w:rPr>
        <w:t>Selwerd</w:t>
      </w:r>
      <w:proofErr w:type="spellEnd"/>
      <w:r w:rsidRPr="00E72348">
        <w:rPr>
          <w:rFonts w:ascii="Verdana" w:hAnsi="Verdana"/>
          <w:sz w:val="20"/>
        </w:rPr>
        <w:t>, Vinkhuizen, Beijum, Lewenborg, de Oosterpark en de Korrewegwijk. De gemeente Groningen start binnenkort met een communicatiecampagne rondom WIJ Groningen.</w:t>
      </w:r>
      <w:r w:rsidRPr="00E72348">
        <w:rPr>
          <w:rFonts w:ascii="Verdana" w:hAnsi="Verdana"/>
          <w:sz w:val="20"/>
        </w:rPr>
        <w:br/>
      </w:r>
    </w:p>
    <w:p w:rsidR="00E72348" w:rsidRPr="00E72348" w:rsidRDefault="00E72348" w:rsidP="00E72348">
      <w:pPr>
        <w:rPr>
          <w:rFonts w:ascii="Verdana" w:hAnsi="Verdana"/>
          <w:b/>
          <w:sz w:val="20"/>
        </w:rPr>
      </w:pPr>
      <w:r w:rsidRPr="00E72348">
        <w:rPr>
          <w:rFonts w:ascii="Verdana" w:hAnsi="Verdana"/>
          <w:b/>
          <w:sz w:val="20"/>
        </w:rPr>
        <w:t>Flexibel concept</w:t>
      </w:r>
    </w:p>
    <w:p w:rsidR="00E72348" w:rsidRPr="00E72348" w:rsidRDefault="00E72348" w:rsidP="00E72348">
      <w:pPr>
        <w:rPr>
          <w:rFonts w:ascii="Verdana" w:hAnsi="Verdana"/>
          <w:sz w:val="20"/>
        </w:rPr>
      </w:pPr>
      <w:r w:rsidRPr="00E72348">
        <w:rPr>
          <w:rFonts w:ascii="Verdana" w:hAnsi="Verdana"/>
          <w:sz w:val="20"/>
        </w:rPr>
        <w:t xml:space="preserve">WIJ Groningen is een </w:t>
      </w:r>
      <w:r w:rsidR="00AD3FF1">
        <w:rPr>
          <w:rFonts w:ascii="Verdana" w:hAnsi="Verdana"/>
          <w:sz w:val="20"/>
        </w:rPr>
        <w:t>overkoepelende naam. Er komen elf</w:t>
      </w:r>
      <w:r w:rsidRPr="00E72348">
        <w:rPr>
          <w:rFonts w:ascii="Verdana" w:hAnsi="Verdana"/>
          <w:sz w:val="20"/>
        </w:rPr>
        <w:t xml:space="preserve"> W</w:t>
      </w:r>
      <w:r w:rsidR="00AD3FF1">
        <w:rPr>
          <w:rFonts w:ascii="Verdana" w:hAnsi="Verdana"/>
          <w:sz w:val="20"/>
        </w:rPr>
        <w:t>IJ-teams in de stad. Voor alle S</w:t>
      </w:r>
      <w:r w:rsidRPr="00E72348">
        <w:rPr>
          <w:rFonts w:ascii="Verdana" w:hAnsi="Verdana"/>
          <w:sz w:val="20"/>
        </w:rPr>
        <w:t xml:space="preserve">tadjers een team dichtbij huis. De teams krijgen de </w:t>
      </w:r>
      <w:proofErr w:type="spellStart"/>
      <w:r w:rsidRPr="00E72348">
        <w:rPr>
          <w:rFonts w:ascii="Verdana" w:hAnsi="Verdana"/>
          <w:sz w:val="20"/>
        </w:rPr>
        <w:t>wijknaam</w:t>
      </w:r>
      <w:proofErr w:type="spellEnd"/>
      <w:r w:rsidRPr="00E72348">
        <w:rPr>
          <w:rFonts w:ascii="Verdana" w:hAnsi="Verdana"/>
          <w:sz w:val="20"/>
        </w:rPr>
        <w:t xml:space="preserve"> waar het team gevestigd wordt. Hierbij ontstaan dus de teams </w:t>
      </w:r>
      <w:r w:rsidR="00AD3FF1">
        <w:rPr>
          <w:rFonts w:ascii="Verdana" w:hAnsi="Verdana"/>
          <w:sz w:val="20"/>
        </w:rPr>
        <w:t>WIJ Vinkhuizen, WIJ Lewenborg,</w:t>
      </w:r>
      <w:r w:rsidRPr="00E72348">
        <w:rPr>
          <w:rFonts w:ascii="Verdana" w:hAnsi="Verdana"/>
          <w:sz w:val="20"/>
        </w:rPr>
        <w:t xml:space="preserve"> WIJ Hoogkerk enz. Op deze wijze is ieder WIJ-team goed herkenbaar binnen het eigen gebied. </w:t>
      </w:r>
      <w:r w:rsidRPr="00E72348">
        <w:rPr>
          <w:rFonts w:ascii="Verdana" w:hAnsi="Verdana"/>
          <w:sz w:val="20"/>
        </w:rPr>
        <w:br/>
      </w:r>
    </w:p>
    <w:p w:rsidR="00E72348" w:rsidRPr="00E72348" w:rsidRDefault="00E72348" w:rsidP="00E72348">
      <w:pPr>
        <w:rPr>
          <w:rFonts w:ascii="Verdana" w:hAnsi="Verdana"/>
          <w:b/>
          <w:sz w:val="20"/>
        </w:rPr>
      </w:pPr>
      <w:r w:rsidRPr="00E72348">
        <w:rPr>
          <w:rFonts w:ascii="Verdana" w:hAnsi="Verdana"/>
          <w:b/>
          <w:sz w:val="20"/>
        </w:rPr>
        <w:t>Wat doet WIJ?</w:t>
      </w:r>
      <w:r w:rsidRPr="00E72348">
        <w:rPr>
          <w:rFonts w:ascii="Verdana" w:hAnsi="Verdana"/>
          <w:b/>
          <w:sz w:val="20"/>
        </w:rPr>
        <w:br/>
      </w:r>
      <w:r w:rsidRPr="00E72348">
        <w:rPr>
          <w:rFonts w:ascii="Verdana" w:hAnsi="Verdana"/>
          <w:sz w:val="20"/>
        </w:rPr>
        <w:t>Bij de WIJ-teams kunnen alle inwoners van 0 – 100 jaar terecht met vragen over ondersteuning en zorg. De WIJ-medewerkers bieden daar b</w:t>
      </w:r>
      <w:r w:rsidR="00AD3FF1">
        <w:rPr>
          <w:rFonts w:ascii="Verdana" w:hAnsi="Verdana"/>
          <w:sz w:val="20"/>
        </w:rPr>
        <w:t>egeleiding volgens het principe</w:t>
      </w:r>
      <w:r w:rsidRPr="00E72348">
        <w:rPr>
          <w:rFonts w:ascii="Verdana" w:hAnsi="Verdana"/>
          <w:sz w:val="20"/>
        </w:rPr>
        <w:t xml:space="preserve"> één regisseur en één plan voor één huishouden. Vrijwilligers en beroepskrachten met hun eigen specialisatie werken samen in de WIJ-teams. Naast ondersteuning van wijkbewoners stimuleren de WIJ-teams ook de sociale samenhang en ontwikkeling in de wijk. Dat doen ze via de inzet van onder andere buurtwerk, opbouwwerk en jeugd- en jongerenwerk. Act</w:t>
      </w:r>
      <w:r w:rsidR="00E73F7F">
        <w:rPr>
          <w:rFonts w:ascii="Verdana" w:hAnsi="Verdana"/>
          <w:sz w:val="20"/>
        </w:rPr>
        <w:t>iviteiten van het Z</w:t>
      </w:r>
      <w:r w:rsidRPr="00E72348">
        <w:rPr>
          <w:rFonts w:ascii="Verdana" w:hAnsi="Verdana"/>
          <w:sz w:val="20"/>
        </w:rPr>
        <w:t xml:space="preserve">orgloket, de </w:t>
      </w:r>
      <w:proofErr w:type="spellStart"/>
      <w:r w:rsidRPr="00E72348">
        <w:rPr>
          <w:rFonts w:ascii="Verdana" w:hAnsi="Verdana"/>
          <w:sz w:val="20"/>
        </w:rPr>
        <w:t>CJG’s</w:t>
      </w:r>
      <w:proofErr w:type="spellEnd"/>
      <w:r w:rsidRPr="00E72348">
        <w:rPr>
          <w:rFonts w:ascii="Verdana" w:hAnsi="Verdana"/>
          <w:sz w:val="20"/>
        </w:rPr>
        <w:t xml:space="preserve"> en de </w:t>
      </w:r>
      <w:proofErr w:type="spellStart"/>
      <w:r w:rsidRPr="00E72348">
        <w:rPr>
          <w:rFonts w:ascii="Verdana" w:hAnsi="Verdana"/>
          <w:sz w:val="20"/>
        </w:rPr>
        <w:t>Stip’s</w:t>
      </w:r>
      <w:proofErr w:type="spellEnd"/>
      <w:r w:rsidRPr="00E72348">
        <w:rPr>
          <w:rFonts w:ascii="Verdana" w:hAnsi="Verdana"/>
          <w:sz w:val="20"/>
        </w:rPr>
        <w:t xml:space="preserve"> gaan onderdeel uitmaken van de dienstverlening van WIJ Groningen.</w:t>
      </w:r>
    </w:p>
    <w:p w:rsidR="00E72348" w:rsidRPr="00E72348" w:rsidRDefault="00E72348" w:rsidP="00E72348">
      <w:pPr>
        <w:rPr>
          <w:rFonts w:ascii="Verdana" w:hAnsi="Verdana"/>
          <w:sz w:val="20"/>
        </w:rPr>
      </w:pPr>
    </w:p>
    <w:p w:rsidR="00E72348" w:rsidRPr="00E72348" w:rsidRDefault="00E72348" w:rsidP="00E72348">
      <w:pPr>
        <w:rPr>
          <w:rFonts w:ascii="Verdana" w:hAnsi="Verdana"/>
          <w:b/>
          <w:sz w:val="20"/>
        </w:rPr>
      </w:pPr>
      <w:r w:rsidRPr="00E72348">
        <w:rPr>
          <w:rFonts w:ascii="Verdana" w:hAnsi="Verdana"/>
          <w:b/>
          <w:sz w:val="20"/>
        </w:rPr>
        <w:t>WIJ-teams</w:t>
      </w:r>
    </w:p>
    <w:p w:rsidR="00E72348" w:rsidRPr="001349AA" w:rsidRDefault="00E72348" w:rsidP="00E72348">
      <w:pPr>
        <w:rPr>
          <w:rFonts w:ascii="Verdana" w:hAnsi="Verdana"/>
          <w:sz w:val="20"/>
        </w:rPr>
      </w:pPr>
      <w:r w:rsidRPr="00E72348">
        <w:rPr>
          <w:rFonts w:ascii="Verdana" w:hAnsi="Verdana"/>
          <w:sz w:val="20"/>
        </w:rPr>
        <w:t>De elf nieuwe WIJ-teams zijn: WIJ Hoogkerk, WIJ Vinkhuizen,</w:t>
      </w:r>
      <w:r w:rsidR="00E73F7F">
        <w:rPr>
          <w:rFonts w:ascii="Verdana" w:hAnsi="Verdana"/>
          <w:sz w:val="20"/>
        </w:rPr>
        <w:t xml:space="preserve"> WIJ </w:t>
      </w:r>
      <w:proofErr w:type="spellStart"/>
      <w:r w:rsidR="00E73F7F">
        <w:rPr>
          <w:rFonts w:ascii="Verdana" w:hAnsi="Verdana"/>
          <w:sz w:val="20"/>
        </w:rPr>
        <w:t>Selwerd</w:t>
      </w:r>
      <w:proofErr w:type="spellEnd"/>
      <w:r w:rsidR="00E73F7F">
        <w:rPr>
          <w:rFonts w:ascii="Verdana" w:hAnsi="Verdana"/>
          <w:sz w:val="20"/>
        </w:rPr>
        <w:t xml:space="preserve">, WIJ </w:t>
      </w:r>
      <w:proofErr w:type="spellStart"/>
      <w:r w:rsidR="00E73F7F">
        <w:rPr>
          <w:rFonts w:ascii="Verdana" w:hAnsi="Verdana"/>
          <w:sz w:val="20"/>
        </w:rPr>
        <w:t>Schilderswijk</w:t>
      </w:r>
      <w:proofErr w:type="spellEnd"/>
      <w:r w:rsidRPr="00E72348">
        <w:rPr>
          <w:rFonts w:ascii="Verdana" w:hAnsi="Verdana"/>
          <w:sz w:val="20"/>
        </w:rPr>
        <w:t>, WIJ Rivierenbuurt, WIJ Corpus den Hoorn, WIJ Beijum, WIJ Korrewegwijk, WIJ Oosterpark, WIJ Lewenborg en WIJ De Wijert. Alle WIJ-teams starten hun werkz</w:t>
      </w:r>
      <w:r>
        <w:rPr>
          <w:rFonts w:ascii="Verdana" w:hAnsi="Verdana"/>
          <w:sz w:val="20"/>
        </w:rPr>
        <w:t xml:space="preserve">aamheden in de loop van 2015. </w:t>
      </w:r>
      <w:r w:rsidRPr="00E72348">
        <w:rPr>
          <w:rFonts w:ascii="Verdana" w:hAnsi="Verdana"/>
          <w:sz w:val="20"/>
        </w:rPr>
        <w:t>De gemeente Groningen voert de regie over alle op te zetten WIJ-teams. Voor gebieden waar nog geen WIJ-team is, verwijst de geme</w:t>
      </w:r>
      <w:r w:rsidR="00E73F7F">
        <w:rPr>
          <w:rFonts w:ascii="Verdana" w:hAnsi="Verdana"/>
          <w:sz w:val="20"/>
        </w:rPr>
        <w:t>ente in de tussentijd naar het Z</w:t>
      </w:r>
      <w:r w:rsidRPr="00E72348">
        <w:rPr>
          <w:rFonts w:ascii="Verdana" w:hAnsi="Verdana"/>
          <w:sz w:val="20"/>
        </w:rPr>
        <w:t>orgloket, een vestiging van Stip of het Centrum voor Jeugd en Gezin (CJG) in de buurt</w:t>
      </w:r>
      <w:r>
        <w:rPr>
          <w:rFonts w:ascii="Verdana" w:hAnsi="Verdana"/>
          <w:sz w:val="20"/>
        </w:rPr>
        <w:t>.</w:t>
      </w:r>
    </w:p>
    <w:tbl>
      <w:tblPr>
        <w:tblStyle w:val="Tabelraster"/>
        <w:tblpPr w:leftFromText="142" w:rightFromText="142" w:vertAnchor="page" w:tblpY="15310"/>
        <w:tblOverlap w:val="never"/>
        <w:tblW w:w="9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E72348" w:rsidTr="00E72348">
        <w:trPr>
          <w:trHeight w:val="942"/>
        </w:trPr>
        <w:tc>
          <w:tcPr>
            <w:tcW w:w="9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348" w:rsidRDefault="00E72348">
            <w:pPr>
              <w:pStyle w:val="Voettek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Noot voor de redactie, niet voor publicatie:</w:t>
            </w:r>
            <w:r>
              <w:rPr>
                <w:rFonts w:ascii="Univers" w:hAnsi="Univers"/>
                <w:sz w:val="20"/>
              </w:rPr>
              <w:t xml:space="preserve"> </w:t>
            </w:r>
            <w:bookmarkStart w:id="3" w:name="Noot"/>
            <w:bookmarkEnd w:id="3"/>
          </w:p>
          <w:p w:rsidR="000D0D9A" w:rsidRPr="00E72348" w:rsidRDefault="000D0D9A">
            <w:pPr>
              <w:pStyle w:val="Voetteks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Voor meer informatie kunt u contact opnemen met Arda Klijnsma, woordvoerder van de gemeente Groningen, telefoon (050)367 76 51 of 06-</w:t>
            </w:r>
            <w:r w:rsidR="004770ED">
              <w:rPr>
                <w:rFonts w:ascii="Univers" w:hAnsi="Univers"/>
                <w:sz w:val="20"/>
              </w:rPr>
              <w:t>46 26 11 20.</w:t>
            </w:r>
          </w:p>
        </w:tc>
      </w:tr>
    </w:tbl>
    <w:p w:rsidR="001349AA" w:rsidRDefault="001349AA" w:rsidP="000D0D9A">
      <w:pPr>
        <w:rPr>
          <w:rFonts w:ascii="Verdana" w:hAnsi="Verdana"/>
          <w:sz w:val="20"/>
        </w:rPr>
      </w:pPr>
    </w:p>
    <w:p w:rsidR="00C84D3C" w:rsidRDefault="00C84D3C" w:rsidP="000D0D9A">
      <w:pPr>
        <w:rPr>
          <w:rFonts w:ascii="Verdana" w:hAnsi="Verdana"/>
          <w:sz w:val="20"/>
        </w:rPr>
      </w:pPr>
    </w:p>
    <w:p w:rsidR="00C84D3C" w:rsidRDefault="00C84D3C" w:rsidP="000D0D9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&gt;&gt;&gt;</w:t>
      </w:r>
    </w:p>
    <w:p w:rsidR="00C84D3C" w:rsidRDefault="00C84D3C" w:rsidP="000D0D9A">
      <w:pPr>
        <w:rPr>
          <w:rFonts w:ascii="Verdana" w:hAnsi="Verdana"/>
          <w:sz w:val="20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268"/>
        <w:gridCol w:w="3277"/>
      </w:tblGrid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="Calibri" w:hAnsi="Calibri" w:cs="Calibri"/>
                <w:b/>
                <w:szCs w:val="24"/>
              </w:rPr>
            </w:pPr>
            <w:r w:rsidRPr="00221AEA">
              <w:rPr>
                <w:rFonts w:ascii="Calibri" w:hAnsi="Calibri" w:cs="Calibri"/>
                <w:b/>
                <w:szCs w:val="24"/>
              </w:rPr>
              <w:lastRenderedPageBreak/>
              <w:t>GGA-gebieden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WIJ</w:t>
            </w:r>
            <w:r w:rsidR="001D722C">
              <w:rPr>
                <w:rFonts w:asciiTheme="minorHAnsi" w:hAnsiTheme="minorHAnsi"/>
                <w:b/>
                <w:szCs w:val="24"/>
              </w:rPr>
              <w:t>-</w:t>
            </w:r>
            <w:r w:rsidR="00221AEA" w:rsidRPr="00221AEA">
              <w:rPr>
                <w:rFonts w:asciiTheme="minorHAnsi" w:hAnsiTheme="minorHAnsi"/>
                <w:b/>
                <w:szCs w:val="24"/>
              </w:rPr>
              <w:t>teams</w:t>
            </w:r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1.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>Hoogkerk, Leegkerk, Gravenburg, De Buitenhof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WIJ</w:t>
            </w:r>
            <w:r w:rsidR="00221AEA" w:rsidRPr="00221AEA">
              <w:rPr>
                <w:rFonts w:asciiTheme="minorHAnsi" w:hAnsiTheme="minorHAnsi"/>
                <w:szCs w:val="24"/>
              </w:rPr>
              <w:t xml:space="preserve"> Hoogkerk</w:t>
            </w:r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 xml:space="preserve">2. Vinkhuizen,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Dorkwerd</w:t>
            </w:r>
            <w:bookmarkStart w:id="4" w:name="_GoBack"/>
            <w:bookmarkEnd w:id="4"/>
            <w:proofErr w:type="spellEnd"/>
            <w:r w:rsidRPr="00221AEA">
              <w:rPr>
                <w:rFonts w:asciiTheme="minorHAnsi" w:hAnsiTheme="minorHAnsi"/>
                <w:szCs w:val="24"/>
              </w:rPr>
              <w:t xml:space="preserve">, De Held, Reitdiep, 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WIJ</w:t>
            </w:r>
            <w:r w:rsidR="00221AEA" w:rsidRPr="00221AEA">
              <w:rPr>
                <w:rFonts w:asciiTheme="minorHAnsi" w:hAnsiTheme="minorHAnsi"/>
                <w:szCs w:val="24"/>
              </w:rPr>
              <w:t xml:space="preserve"> Vinkhuizen</w:t>
            </w:r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3.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Selwerd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>/Paddepoel/Tuinwijk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WIJ</w:t>
            </w:r>
            <w:r w:rsidR="00221AEA" w:rsidRPr="00221AEA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221AEA" w:rsidRPr="00221AEA">
              <w:rPr>
                <w:rFonts w:asciiTheme="minorHAnsi" w:hAnsiTheme="minorHAnsi"/>
                <w:szCs w:val="24"/>
              </w:rPr>
              <w:t>Selwerd</w:t>
            </w:r>
            <w:proofErr w:type="spellEnd"/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 w:cstheme="minorHAnsi"/>
                <w:szCs w:val="24"/>
              </w:rPr>
            </w:pPr>
            <w:r w:rsidRPr="00221AEA">
              <w:rPr>
                <w:rFonts w:asciiTheme="minorHAnsi" w:hAnsiTheme="minorHAnsi" w:cstheme="minorHAnsi"/>
                <w:szCs w:val="24"/>
              </w:rPr>
              <w:t xml:space="preserve">4. Noorderplantsoenbuurt, Oranjebuurt, </w:t>
            </w:r>
            <w:proofErr w:type="spellStart"/>
            <w:r w:rsidRPr="00221AEA">
              <w:rPr>
                <w:rFonts w:asciiTheme="minorHAnsi" w:hAnsiTheme="minorHAnsi" w:cstheme="minorHAnsi"/>
                <w:szCs w:val="24"/>
              </w:rPr>
              <w:t>Schildersbuurt</w:t>
            </w:r>
            <w:proofErr w:type="spellEnd"/>
            <w:r w:rsidRPr="00221AE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21AEA">
              <w:rPr>
                <w:rFonts w:asciiTheme="minorHAnsi" w:hAnsiTheme="minorHAnsi" w:cstheme="minorHAnsi"/>
                <w:szCs w:val="24"/>
              </w:rPr>
              <w:t>Kostverloren</w:t>
            </w:r>
            <w:proofErr w:type="spellEnd"/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proofErr w:type="spellStart"/>
            <w:r w:rsidR="00221AEA" w:rsidRPr="00221AEA">
              <w:rPr>
                <w:rFonts w:asciiTheme="minorHAnsi" w:hAnsiTheme="minorHAnsi"/>
                <w:szCs w:val="24"/>
              </w:rPr>
              <w:t>Schilderswijk</w:t>
            </w:r>
            <w:proofErr w:type="spellEnd"/>
          </w:p>
        </w:tc>
      </w:tr>
      <w:tr w:rsidR="00221AEA" w:rsidRPr="00221AEA" w:rsidTr="00221AEA">
        <w:trPr>
          <w:trHeight w:val="619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5.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 xml:space="preserve">Zeeheldenbuurt,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Badstratenbuurt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 xml:space="preserve">, Laanhuizen, Grunobuurt, Rivierenbuurt,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Herewegbuurt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>, Oosterpoort, de Meeuwen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WIJ</w:t>
            </w:r>
            <w:r w:rsidR="00221AEA" w:rsidRPr="00221AEA">
              <w:rPr>
                <w:rFonts w:asciiTheme="minorHAnsi" w:hAnsiTheme="minorHAnsi"/>
                <w:szCs w:val="24"/>
              </w:rPr>
              <w:t xml:space="preserve"> Rivierenbuurt</w:t>
            </w:r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6.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 xml:space="preserve">Corpus den Hoorn,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Hoornsewijken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>, Piccardthof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r w:rsidR="00221AEA" w:rsidRPr="00221AEA">
              <w:rPr>
                <w:rFonts w:asciiTheme="minorHAnsi" w:hAnsiTheme="minorHAnsi"/>
                <w:szCs w:val="24"/>
              </w:rPr>
              <w:t>Corpus den Hoorn</w:t>
            </w:r>
          </w:p>
        </w:tc>
      </w:tr>
      <w:tr w:rsidR="00221AEA" w:rsidRPr="00221AEA" w:rsidTr="00221AEA">
        <w:trPr>
          <w:trHeight w:val="357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7.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 xml:space="preserve">Beijum,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Noorderhoogebrug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 xml:space="preserve">, De Hunze/Van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Starkenborgh</w:t>
            </w:r>
            <w:proofErr w:type="spellEnd"/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r w:rsidR="00221AEA" w:rsidRPr="00221AEA">
              <w:rPr>
                <w:rFonts w:asciiTheme="minorHAnsi" w:hAnsiTheme="minorHAnsi"/>
                <w:szCs w:val="24"/>
              </w:rPr>
              <w:t>Beijum</w:t>
            </w:r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8. De Hoogte, Korrewegwijk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r w:rsidR="00221AEA" w:rsidRPr="00221AEA">
              <w:rPr>
                <w:rFonts w:asciiTheme="minorHAnsi" w:hAnsiTheme="minorHAnsi"/>
                <w:szCs w:val="24"/>
              </w:rPr>
              <w:t>Korrewegwijk</w:t>
            </w:r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9. Binnenstad, Binnenstad-Oost, A-Kwartier, Hortusbuurt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proofErr w:type="spellStart"/>
            <w:r w:rsidR="00221AEA" w:rsidRPr="00221AEA">
              <w:rPr>
                <w:rFonts w:asciiTheme="minorHAnsi" w:hAnsiTheme="minorHAnsi"/>
                <w:szCs w:val="24"/>
              </w:rPr>
              <w:t>Schilderswijk</w:t>
            </w:r>
            <w:proofErr w:type="spellEnd"/>
          </w:p>
        </w:tc>
      </w:tr>
      <w:tr w:rsidR="00221AEA" w:rsidRPr="00221AEA" w:rsidTr="00221AEA">
        <w:trPr>
          <w:trHeight w:val="381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10.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>Oosterparkwijk, Woonschepenhaven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r w:rsidR="00221AEA" w:rsidRPr="00221AEA">
              <w:rPr>
                <w:rFonts w:asciiTheme="minorHAnsi" w:hAnsiTheme="minorHAnsi"/>
                <w:szCs w:val="24"/>
              </w:rPr>
              <w:t>Oosterparkwijk</w:t>
            </w:r>
          </w:p>
        </w:tc>
      </w:tr>
      <w:tr w:rsidR="00221AEA" w:rsidRPr="00221AEA" w:rsidTr="00221AEA">
        <w:trPr>
          <w:trHeight w:val="929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11.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 xml:space="preserve">Lewenborg, Drielanden, Oosterhoogebrug, Ruischerbrug, Ruischerwaard, Noorddijk,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Middelbert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 xml:space="preserve">, Engelbert,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Euvelgunne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Roodehaan</w:t>
            </w:r>
            <w:proofErr w:type="spellEnd"/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r w:rsidR="00221AEA" w:rsidRPr="00221AEA">
              <w:rPr>
                <w:rFonts w:asciiTheme="minorHAnsi" w:hAnsiTheme="minorHAnsi"/>
                <w:szCs w:val="24"/>
              </w:rPr>
              <w:t>Lewenborg</w:t>
            </w:r>
          </w:p>
        </w:tc>
      </w:tr>
      <w:tr w:rsidR="00221AEA" w:rsidRPr="00221AEA" w:rsidTr="00221AEA">
        <w:trPr>
          <w:trHeight w:val="619"/>
        </w:trPr>
        <w:tc>
          <w:tcPr>
            <w:tcW w:w="5268" w:type="dxa"/>
          </w:tcPr>
          <w:p w:rsidR="00221AEA" w:rsidRPr="00221AEA" w:rsidRDefault="00221AEA" w:rsidP="00221AEA">
            <w:pPr>
              <w:rPr>
                <w:rFonts w:asciiTheme="minorHAnsi" w:hAnsiTheme="minorHAnsi"/>
                <w:szCs w:val="24"/>
              </w:rPr>
            </w:pPr>
            <w:r w:rsidRPr="00221AEA">
              <w:rPr>
                <w:rFonts w:asciiTheme="minorHAnsi" w:hAnsiTheme="minorHAnsi"/>
                <w:szCs w:val="24"/>
              </w:rPr>
              <w:t>12.</w:t>
            </w:r>
            <w:r w:rsidRPr="00221AE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21AEA">
              <w:rPr>
                <w:rFonts w:asciiTheme="minorHAnsi" w:hAnsiTheme="minorHAnsi"/>
                <w:szCs w:val="24"/>
              </w:rPr>
              <w:t xml:space="preserve">De Wijert,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Helpman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 xml:space="preserve"> , </w:t>
            </w:r>
            <w:proofErr w:type="spellStart"/>
            <w:r w:rsidRPr="00221AEA">
              <w:rPr>
                <w:rFonts w:asciiTheme="minorHAnsi" w:hAnsiTheme="minorHAnsi"/>
                <w:szCs w:val="24"/>
              </w:rPr>
              <w:t>Coendersborg</w:t>
            </w:r>
            <w:proofErr w:type="spellEnd"/>
            <w:r w:rsidRPr="00221AEA">
              <w:rPr>
                <w:rFonts w:asciiTheme="minorHAnsi" w:hAnsiTheme="minorHAnsi"/>
                <w:szCs w:val="24"/>
              </w:rPr>
              <w:t>, Villabuurt, de Linie/Europapark</w:t>
            </w:r>
          </w:p>
        </w:tc>
        <w:tc>
          <w:tcPr>
            <w:tcW w:w="3277" w:type="dxa"/>
          </w:tcPr>
          <w:p w:rsidR="00221AEA" w:rsidRPr="00221AEA" w:rsidRDefault="002961B2" w:rsidP="00221AE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WIJ </w:t>
            </w:r>
            <w:r w:rsidR="00221AEA" w:rsidRPr="00221AEA">
              <w:rPr>
                <w:rFonts w:asciiTheme="minorHAnsi" w:hAnsiTheme="minorHAnsi"/>
                <w:szCs w:val="24"/>
              </w:rPr>
              <w:t>de Wijert</w:t>
            </w:r>
          </w:p>
        </w:tc>
      </w:tr>
    </w:tbl>
    <w:p w:rsidR="00221AEA" w:rsidRPr="00221AEA" w:rsidRDefault="00221AEA" w:rsidP="00221AEA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C84D3C" w:rsidRDefault="00C84D3C" w:rsidP="000D0D9A">
      <w:pPr>
        <w:rPr>
          <w:rFonts w:ascii="Verdana" w:hAnsi="Verdana"/>
          <w:sz w:val="20"/>
        </w:rPr>
      </w:pPr>
    </w:p>
    <w:sectPr w:rsidR="00C84D3C" w:rsidSect="00082ACE">
      <w:headerReference w:type="default" r:id="rId8"/>
      <w:footerReference w:type="default" r:id="rId9"/>
      <w:pgSz w:w="11906" w:h="16838"/>
      <w:pgMar w:top="2552" w:right="1418" w:bottom="1418" w:left="1560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EF" w:rsidRDefault="001C27EF">
      <w:r>
        <w:separator/>
      </w:r>
    </w:p>
  </w:endnote>
  <w:endnote w:type="continuationSeparator" w:id="0">
    <w:p w:rsidR="001C27EF" w:rsidRDefault="001C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79" w:rsidRPr="009728C3" w:rsidRDefault="00D45579" w:rsidP="009728C3">
    <w:pPr>
      <w:pStyle w:val="Voettekst"/>
    </w:pPr>
    <w:r w:rsidRPr="009728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EF" w:rsidRDefault="001C27EF">
      <w:r>
        <w:separator/>
      </w:r>
    </w:p>
  </w:footnote>
  <w:footnote w:type="continuationSeparator" w:id="0">
    <w:p w:rsidR="001C27EF" w:rsidRDefault="001C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79" w:rsidRDefault="009728C3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0" wp14:anchorId="20475797" wp14:editId="6BF80BCD">
          <wp:simplePos x="0" y="0"/>
          <wp:positionH relativeFrom="page">
            <wp:posOffset>4972685</wp:posOffset>
          </wp:positionH>
          <wp:positionV relativeFrom="page">
            <wp:posOffset>408940</wp:posOffset>
          </wp:positionV>
          <wp:extent cx="1726565" cy="899795"/>
          <wp:effectExtent l="0" t="0" r="0" b="0"/>
          <wp:wrapTight wrapText="bothSides">
            <wp:wrapPolygon edited="0">
              <wp:start x="0" y="0"/>
              <wp:lineTo x="0" y="21036"/>
              <wp:lineTo x="21449" y="21036"/>
              <wp:lineTo x="21449" y="0"/>
              <wp:lineTo x="0" y="0"/>
            </wp:wrapPolygon>
          </wp:wrapTight>
          <wp:docPr id="9" name="Afbeelding 9" descr="http://intranet.groningen.nl/dsc?c=getobject&amp;s=obj&amp;!sessionid=1ecGa59fs5WDcZ!js3t!8nhf9oWMdBXGwuyxTagQ31UuYyWNZ1zySrobBaqys3l1&amp;objectid=39119&amp;!dsname=dsgroningen&amp;isapidir=/gvisapi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.groningen.nl/dsc?c=getobject&amp;s=obj&amp;!sessionid=1ecGa59fs5WDcZ!js3t!8nhf9oWMdBXGwuyxTagQ31UuYyWNZ1zySrobBaqys3l1&amp;objectid=39119&amp;!dsname=dsgroningen&amp;isapidir=/gvisapi/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899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579" w:rsidRDefault="00D45579">
    <w:pPr>
      <w:pStyle w:val="Koptekst"/>
    </w:pPr>
  </w:p>
  <w:p w:rsidR="00D45579" w:rsidRDefault="00D45579">
    <w:pPr>
      <w:pStyle w:val="Koptekst"/>
    </w:pPr>
  </w:p>
  <w:p w:rsidR="00D45579" w:rsidRDefault="00D45579">
    <w:pPr>
      <w:pStyle w:val="Koptekst"/>
    </w:pPr>
  </w:p>
  <w:p w:rsidR="00D45579" w:rsidRDefault="00D45579">
    <w:pPr>
      <w:pStyle w:val="Koptekst"/>
    </w:pPr>
  </w:p>
  <w:p w:rsidR="00234183" w:rsidRDefault="00234183">
    <w:pPr>
      <w:pStyle w:val="Koptekst"/>
      <w:rPr>
        <w:rFonts w:ascii="Univers LT Std 45 Light" w:hAnsi="Univers LT Std 45 Light"/>
        <w:color w:val="FF0000"/>
        <w:sz w:val="40"/>
        <w:szCs w:val="40"/>
      </w:rPr>
    </w:pPr>
  </w:p>
  <w:p w:rsidR="00D45579" w:rsidRPr="00234183" w:rsidRDefault="00D45579">
    <w:pPr>
      <w:pStyle w:val="Koptekst"/>
      <w:rPr>
        <w:rFonts w:ascii="Univers LT Std 45 Light" w:hAnsi="Univers LT Std 45 Light"/>
        <w:color w:val="FF0000"/>
        <w:sz w:val="48"/>
        <w:szCs w:val="48"/>
      </w:rPr>
    </w:pPr>
    <w:r w:rsidRPr="00234183">
      <w:rPr>
        <w:rFonts w:ascii="Univers LT Std 45 Light" w:hAnsi="Univers LT Std 45 Light"/>
        <w:color w:val="FF0000"/>
        <w:sz w:val="48"/>
        <w:szCs w:val="48"/>
      </w:rPr>
      <w:t>persbericht</w:t>
    </w:r>
  </w:p>
  <w:p w:rsidR="00D45579" w:rsidRPr="00082ACE" w:rsidRDefault="00D45579">
    <w:pPr>
      <w:pStyle w:val="Koptekst"/>
      <w:rPr>
        <w:rFonts w:ascii="Univers LT Std 45 Light" w:hAnsi="Univers LT Std 45 Light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E99"/>
    <w:multiLevelType w:val="singleLevel"/>
    <w:tmpl w:val="C3AC28D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EF"/>
    <w:rsid w:val="00025CA5"/>
    <w:rsid w:val="00082ACE"/>
    <w:rsid w:val="00082BFE"/>
    <w:rsid w:val="000D0D9A"/>
    <w:rsid w:val="000E45C2"/>
    <w:rsid w:val="000F18A3"/>
    <w:rsid w:val="001349AA"/>
    <w:rsid w:val="001875B6"/>
    <w:rsid w:val="001C27EF"/>
    <w:rsid w:val="001C5260"/>
    <w:rsid w:val="001D627D"/>
    <w:rsid w:val="001D722C"/>
    <w:rsid w:val="001F5BBB"/>
    <w:rsid w:val="00221146"/>
    <w:rsid w:val="00221AEA"/>
    <w:rsid w:val="00234183"/>
    <w:rsid w:val="00270BA7"/>
    <w:rsid w:val="002860DC"/>
    <w:rsid w:val="002961B2"/>
    <w:rsid w:val="002D7EB5"/>
    <w:rsid w:val="002F7198"/>
    <w:rsid w:val="003069E4"/>
    <w:rsid w:val="00320C0C"/>
    <w:rsid w:val="00353326"/>
    <w:rsid w:val="003F2F1A"/>
    <w:rsid w:val="004315CC"/>
    <w:rsid w:val="004770ED"/>
    <w:rsid w:val="005A5103"/>
    <w:rsid w:val="005D352F"/>
    <w:rsid w:val="00635A39"/>
    <w:rsid w:val="006549B4"/>
    <w:rsid w:val="006A116B"/>
    <w:rsid w:val="00710503"/>
    <w:rsid w:val="00752C52"/>
    <w:rsid w:val="007761B3"/>
    <w:rsid w:val="007B26AB"/>
    <w:rsid w:val="007F6803"/>
    <w:rsid w:val="007F6AC6"/>
    <w:rsid w:val="0080420B"/>
    <w:rsid w:val="008A5802"/>
    <w:rsid w:val="008D6132"/>
    <w:rsid w:val="009728C3"/>
    <w:rsid w:val="00A3075D"/>
    <w:rsid w:val="00AD3FF1"/>
    <w:rsid w:val="00B17BFE"/>
    <w:rsid w:val="00B354FF"/>
    <w:rsid w:val="00B740A1"/>
    <w:rsid w:val="00C84D3C"/>
    <w:rsid w:val="00CB101C"/>
    <w:rsid w:val="00CF5D84"/>
    <w:rsid w:val="00D346F0"/>
    <w:rsid w:val="00D403E8"/>
    <w:rsid w:val="00D4168D"/>
    <w:rsid w:val="00D45321"/>
    <w:rsid w:val="00D45579"/>
    <w:rsid w:val="00E203E1"/>
    <w:rsid w:val="00E72348"/>
    <w:rsid w:val="00E73F7F"/>
    <w:rsid w:val="00F076D8"/>
    <w:rsid w:val="00F52619"/>
    <w:rsid w:val="00F761F4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 (W1)" w:hAnsi="CG Times (W1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4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49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E72348"/>
    <w:rPr>
      <w:rFonts w:ascii="CG Times (W1)" w:hAnsi="CG Times (W1)"/>
      <w:sz w:val="24"/>
    </w:rPr>
  </w:style>
  <w:style w:type="table" w:customStyle="1" w:styleId="Tabelraster1">
    <w:name w:val="Tabelraster1"/>
    <w:basedOn w:val="Standaardtabel"/>
    <w:next w:val="Tabelraster"/>
    <w:uiPriority w:val="59"/>
    <w:rsid w:val="00C84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221A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 (W1)" w:hAnsi="CG Times (W1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4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49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rsid w:val="00E72348"/>
    <w:rPr>
      <w:rFonts w:ascii="CG Times (W1)" w:hAnsi="CG Times (W1)"/>
      <w:sz w:val="24"/>
    </w:rPr>
  </w:style>
  <w:style w:type="table" w:customStyle="1" w:styleId="Tabelraster1">
    <w:name w:val="Tabelraster1"/>
    <w:basedOn w:val="Standaardtabel"/>
    <w:next w:val="Tabelraster"/>
    <w:uiPriority w:val="59"/>
    <w:rsid w:val="00C84D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221A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groningen.nl/dsc?c=getobject&amp;s=obj&amp;!sessionid=1ecGa59fs5WDcZ!js3t!8nhf9oWMdBXGwuyxTagQ31UuYyWNZ1zySrobBaqys3l1&amp;objectid=39119&amp;!dsname=dsgroningen&amp;isapidir=/gvisapi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oningenad\apps\Apps\Huisstijl%20Productie\Sjablonen\Concern\Persberich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2</Pages>
  <Words>496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Persbericht:</vt:lpstr>
    </vt:vector>
  </TitlesOfParts>
  <Company>DIA Gemeente Groningen</Company>
  <LinksUpToDate>false</LinksUpToDate>
  <CharactersWithSpaces>3541</CharactersWithSpaces>
  <SharedDoc>false</SharedDoc>
  <HLinks>
    <vt:vector size="6" baseType="variant">
      <vt:variant>
        <vt:i4>5373959</vt:i4>
      </vt:variant>
      <vt:variant>
        <vt:i4>-1</vt:i4>
      </vt:variant>
      <vt:variant>
        <vt:i4>2057</vt:i4>
      </vt:variant>
      <vt:variant>
        <vt:i4>1</vt:i4>
      </vt:variant>
      <vt:variant>
        <vt:lpwstr>http://intranet.groningen.nl/dsc?c=getobject&amp;s=obj&amp;!sessionid=1ecGa59fs5WDcZ!js3t!8nhf9oWMdBXGwuyxTagQ31UuYyWNZ1zySrobBaqys3l1&amp;objectid=39119&amp;!dsname=dsgroningen&amp;isapidir=/gvisapi/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Persbericht:</dc:title>
  <dc:subject>Persbericht</dc:subject>
  <dc:creator>ACG</dc:creator>
  <cp:lastModifiedBy>ACG</cp:lastModifiedBy>
  <cp:revision>2</cp:revision>
  <cp:lastPrinted>2014-11-04T16:17:00Z</cp:lastPrinted>
  <dcterms:created xsi:type="dcterms:W3CDTF">2014-11-04T16:44:00Z</dcterms:created>
  <dcterms:modified xsi:type="dcterms:W3CDTF">2014-11-04T16:44:00Z</dcterms:modified>
  <cp:category>Overig</cp:category>
</cp:coreProperties>
</file>